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312" w:beforeLines="100" w:beforeAutospacing="0" w:after="156" w:afterLines="50" w:afterAutospacing="0" w:line="360" w:lineRule="auto"/>
        <w:jc w:val="center"/>
        <w:outlineLvl w:val="1"/>
        <w:rPr>
          <w:rFonts w:ascii="黑体" w:hAnsi="黑体" w:eastAsia="黑体"/>
          <w:sz w:val="36"/>
          <w:szCs w:val="36"/>
        </w:rPr>
      </w:pPr>
      <w:bookmarkStart w:id="0" w:name="_Toc1747668961"/>
      <w:bookmarkStart w:id="1" w:name="_Toc95412151"/>
      <w:r>
        <w:rPr>
          <w:rFonts w:hint="eastAsia" w:ascii="黑体" w:hAnsi="黑体" w:eastAsia="黑体"/>
          <w:sz w:val="36"/>
          <w:szCs w:val="36"/>
        </w:rPr>
        <w:t>硕士评阅人及答辩委员组成审核表</w:t>
      </w:r>
      <w:bookmarkEnd w:id="0"/>
      <w:bookmarkEnd w:id="1"/>
    </w:p>
    <w:p>
      <w:r>
        <w:rPr>
          <w:rFonts w:ascii="黑体" w:hAnsi="黑体" w:eastAsia="黑体" w:cs="宋体"/>
          <w:kern w:val="0"/>
          <w:sz w:val="36"/>
          <w:szCs w:val="36"/>
        </w:rPr>
        <w:drawing>
          <wp:inline distT="0" distB="0" distL="0" distR="0">
            <wp:extent cx="5274310" cy="7016115"/>
            <wp:effectExtent l="0" t="0" r="2540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ZmQ2MTg3ZGM3ZjkyMjVkOWM5MDA3NDhhNTgzMmIifQ=="/>
  </w:docVars>
  <w:rsids>
    <w:rsidRoot w:val="00000000"/>
    <w:rsid w:val="2AB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2023-05-17T08:40:11Z</dcterms:created>
  <dc:creator>华北电力大学</dc:creator>
  <cp:lastModifiedBy>朱朱</cp:lastModifiedBy>
  <dcterms:modified xsi:type="dcterms:W3CDTF">2023-05-17T08:40:24Z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CE790754458040F2B4340B4E17024247_12</vt:lpwstr>
  </property>
</Properties>
</file>