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F53" w:rsidRDefault="00256B1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>
        <w:rPr>
          <w:rFonts w:ascii="黑体" w:eastAsia="黑体" w:hAnsi="仿宋" w:hint="eastAsia"/>
          <w:b/>
          <w:sz w:val="32"/>
          <w:szCs w:val="32"/>
        </w:rPr>
        <w:t>华北电力大学</w:t>
      </w:r>
      <w:r>
        <w:rPr>
          <w:rFonts w:ascii="黑体" w:eastAsia="黑体" w:hAnsi="仿宋" w:hint="eastAsia"/>
          <w:b/>
          <w:sz w:val="32"/>
          <w:szCs w:val="32"/>
        </w:rPr>
        <w:t>202</w:t>
      </w:r>
      <w:r>
        <w:rPr>
          <w:rFonts w:ascii="黑体" w:eastAsia="黑体" w:hAnsi="仿宋"/>
          <w:b/>
          <w:sz w:val="32"/>
          <w:szCs w:val="32"/>
        </w:rPr>
        <w:t>4</w:t>
      </w:r>
      <w:r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835F53" w:rsidRDefault="00256B1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</w:t>
      </w:r>
      <w:r>
        <w:rPr>
          <w:rFonts w:ascii="仿宋_GB2312" w:eastAsia="仿宋_GB2312" w:hAnsi="仿宋" w:hint="eastAsia"/>
          <w:sz w:val="28"/>
          <w:szCs w:val="28"/>
        </w:rPr>
        <w:t xml:space="preserve">0104              </w:t>
      </w:r>
    </w:p>
    <w:p w:rsidR="00835F53" w:rsidRDefault="00256B1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考试科目名称：电子科学基础综合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《电子科学基础综合》考试内容主要涉及电子科学基础知识中的电路理论和电动力学（内容包括电磁场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和场粒相互作用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、光电基础）基础理论两部分，其中电路理论占</w:t>
      </w:r>
      <w:r>
        <w:rPr>
          <w:rFonts w:ascii="仿宋_GB2312" w:eastAsia="仿宋_GB2312" w:hAnsi="仿宋" w:hint="eastAsia"/>
          <w:sz w:val="28"/>
          <w:szCs w:val="28"/>
        </w:rPr>
        <w:t>60%</w:t>
      </w:r>
      <w:r>
        <w:rPr>
          <w:rFonts w:ascii="仿宋_GB2312" w:eastAsia="仿宋_GB2312" w:hAnsi="仿宋" w:hint="eastAsia"/>
          <w:sz w:val="28"/>
          <w:szCs w:val="28"/>
        </w:rPr>
        <w:t>，电动力学基础理论占</w:t>
      </w:r>
      <w:r>
        <w:rPr>
          <w:rFonts w:ascii="仿宋_GB2312" w:eastAsia="仿宋_GB2312" w:hAnsi="仿宋" w:hint="eastAsia"/>
          <w:sz w:val="28"/>
          <w:szCs w:val="28"/>
        </w:rPr>
        <w:t>40%</w:t>
      </w:r>
      <w:r>
        <w:rPr>
          <w:rFonts w:ascii="仿宋_GB2312" w:eastAsia="仿宋_GB2312" w:hAnsi="仿宋" w:hint="eastAsia"/>
          <w:sz w:val="28"/>
          <w:szCs w:val="28"/>
        </w:rPr>
        <w:t>。</w:t>
      </w:r>
      <w:r>
        <w:rPr>
          <w:rFonts w:ascii="仿宋_GB2312" w:eastAsia="仿宋_GB2312" w:hAnsi="仿宋" w:hint="eastAsia"/>
          <w:sz w:val="28"/>
          <w:szCs w:val="28"/>
        </w:rPr>
        <w:tab/>
      </w:r>
      <w:r>
        <w:rPr>
          <w:rFonts w:ascii="仿宋_GB2312" w:eastAsia="仿宋_GB2312" w:hAnsi="仿宋" w:hint="eastAsia"/>
          <w:sz w:val="28"/>
          <w:szCs w:val="28"/>
        </w:rPr>
        <w:t>总体要求如下：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掌握电子科学综合（电路、电磁场、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场粒相互作用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基础及光电</w:t>
      </w:r>
      <w:r>
        <w:rPr>
          <w:rFonts w:ascii="仿宋_GB2312" w:eastAsia="仿宋_GB2312" w:hAnsi="仿宋" w:hint="eastAsia"/>
          <w:sz w:val="28"/>
          <w:szCs w:val="28"/>
        </w:rPr>
        <w:t>等）基础知识、基本原理和物理过程，并能够灵活运用电路和电磁场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及场粒相互作用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（包括光的电磁场理论部分）理论及方法对综合问题进行分析和计算。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二、考试的内容</w:t>
      </w:r>
    </w:p>
    <w:p w:rsidR="00835F53" w:rsidRDefault="00256B10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A.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电路部分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．基本概念：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电阻、电容、电感、电压源、电流源、受控源和运算放大器等元件的特性；线性和非线性的概念；电功率和电能量的概念；阻抗匹配的概念。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．基本定理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基尔霍夫定律；叠加定理；替代定理；戴维宁定理、诺顿定理；最大功率传输定理</w:t>
      </w:r>
      <w:r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28"/>
        </w:rPr>
        <w:t>特勒根定理；</w:t>
      </w:r>
      <w:r>
        <w:rPr>
          <w:rFonts w:ascii="仿宋_GB2312" w:eastAsia="仿宋_GB2312" w:hAnsi="仿宋" w:hint="eastAsia"/>
          <w:sz w:val="28"/>
          <w:szCs w:val="28"/>
        </w:rPr>
        <w:t>互易定理；</w:t>
      </w:r>
      <w:r>
        <w:rPr>
          <w:rFonts w:ascii="仿宋_GB2312" w:eastAsia="仿宋_GB2312" w:hAnsi="仿宋" w:hint="eastAsia"/>
          <w:sz w:val="28"/>
          <w:szCs w:val="28"/>
        </w:rPr>
        <w:t>对偶定理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．电路分析方法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等</w:t>
      </w:r>
      <w:r>
        <w:rPr>
          <w:rFonts w:ascii="仿宋_GB2312" w:eastAsia="仿宋_GB2312" w:hAnsi="仿宋" w:hint="eastAsia"/>
          <w:sz w:val="28"/>
          <w:szCs w:val="28"/>
        </w:rPr>
        <w:t>效变换分析方法；支路电流法、网孔电流法、回路电流法、结点电压法；相量法。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电路的分析：简单电阻电路的计算；星角转换；非理想电源的模型及其等效转换；电路定理的综合应用；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含理想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运算放大器电路的分析；简单非线性电阻电路的分析；电路定理的相量形式。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．动态电路分析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一阶电路和二阶电路零输入响应、零状态响应和全响应的求解；一阶电路和二阶电路的阶跃响应和冲激响应的求解；状态方程。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．正弦稳态电路分析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基本电路元件的相量模型，电路的相量图；阻抗和导纳；正弦稳态电路的分析计算；正弦稳态电路中功率的概念及计算，功率因数及</w:t>
      </w:r>
      <w:r>
        <w:rPr>
          <w:rFonts w:ascii="仿宋_GB2312" w:eastAsia="仿宋_GB2312" w:hAnsi="仿宋" w:hint="eastAsia"/>
          <w:sz w:val="28"/>
          <w:szCs w:val="28"/>
        </w:rPr>
        <w:t>功率因数的提高；最大功率传输的概念与计算。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．含有耦合电感的电路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互感；含有耦合电感电路的计算；耦合电感的功率；理想变压器的特性方程及理想变压器的阻抗变换性质。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</w:t>
      </w:r>
      <w:r>
        <w:rPr>
          <w:rFonts w:ascii="仿宋_GB2312" w:eastAsia="仿宋_GB2312" w:hAnsi="仿宋" w:hint="eastAsia"/>
          <w:sz w:val="28"/>
          <w:szCs w:val="28"/>
        </w:rPr>
        <w:t>电路的频率响应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网络函数；</w:t>
      </w:r>
      <w:r>
        <w:rPr>
          <w:rFonts w:ascii="仿宋_GB2312" w:eastAsia="仿宋_GB2312" w:hAnsi="仿宋" w:hint="eastAsia"/>
          <w:sz w:val="28"/>
          <w:szCs w:val="28"/>
        </w:rPr>
        <w:t>RLC</w:t>
      </w:r>
      <w:r>
        <w:rPr>
          <w:rFonts w:ascii="仿宋_GB2312" w:eastAsia="仿宋_GB2312" w:hAnsi="仿宋" w:hint="eastAsia"/>
          <w:sz w:val="28"/>
          <w:szCs w:val="28"/>
        </w:rPr>
        <w:t>串联谐振电路；</w:t>
      </w:r>
      <w:r>
        <w:rPr>
          <w:rFonts w:ascii="仿宋_GB2312" w:eastAsia="仿宋_GB2312" w:hAnsi="仿宋" w:hint="eastAsia"/>
          <w:sz w:val="28"/>
          <w:szCs w:val="28"/>
        </w:rPr>
        <w:t>RLC</w:t>
      </w:r>
      <w:r>
        <w:rPr>
          <w:rFonts w:ascii="仿宋_GB2312" w:eastAsia="仿宋_GB2312" w:hAnsi="仿宋" w:hint="eastAsia"/>
          <w:sz w:val="28"/>
          <w:szCs w:val="28"/>
        </w:rPr>
        <w:t>并联谐振电路；波特图。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>
        <w:rPr>
          <w:rFonts w:ascii="仿宋_GB2312" w:eastAsia="仿宋_GB2312" w:hAnsi="仿宋" w:hint="eastAsia"/>
          <w:sz w:val="28"/>
          <w:szCs w:val="28"/>
        </w:rPr>
        <w:t>．三相电路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对称三相电路的原理，对称三相电路中线量与相量的关系；对称三相电路的分析计算；对称三相电路的功率；两表法测量三相三线制电路的功率；简单的不对称三相电路的分析计算。</w:t>
      </w:r>
    </w:p>
    <w:p w:rsidR="00835F53" w:rsidRDefault="00256B10">
      <w:pPr>
        <w:numPr>
          <w:ilvl w:val="0"/>
          <w:numId w:val="1"/>
        </w:num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线性动态电路的复频域分析</w:t>
      </w:r>
    </w:p>
    <w:p w:rsidR="00835F53" w:rsidRDefault="00256B10">
      <w:pPr>
        <w:ind w:firstLine="42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拉普拉斯变换；运算电路；网络函数及零点、极点；零点、极点与冲激响应；零点、极点与频率函数。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>
        <w:rPr>
          <w:rFonts w:ascii="仿宋_GB2312" w:eastAsia="仿宋_GB2312" w:hAnsi="仿宋" w:hint="eastAsia"/>
          <w:sz w:val="28"/>
          <w:szCs w:val="28"/>
        </w:rPr>
        <w:t>．二端口网络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二端口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Z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Y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H</w:t>
      </w:r>
      <w:r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T</w:t>
      </w:r>
      <w:r>
        <w:rPr>
          <w:rFonts w:ascii="仿宋_GB2312" w:eastAsia="仿宋_GB2312" w:hAnsi="仿宋" w:hint="eastAsia"/>
          <w:sz w:val="28"/>
          <w:szCs w:val="28"/>
        </w:rPr>
        <w:t>参数的概念和求解；双口网路的等效电路及连接；回转器和</w:t>
      </w:r>
      <w:r>
        <w:rPr>
          <w:rFonts w:ascii="仿宋_GB2312" w:eastAsia="仿宋_GB2312" w:hAnsi="仿宋" w:hint="eastAsia"/>
          <w:sz w:val="28"/>
          <w:szCs w:val="28"/>
        </w:rPr>
        <w:t>负</w:t>
      </w:r>
      <w:r>
        <w:rPr>
          <w:rFonts w:ascii="仿宋_GB2312" w:eastAsia="仿宋_GB2312" w:hAnsi="仿宋" w:hint="eastAsia"/>
          <w:sz w:val="28"/>
          <w:szCs w:val="28"/>
        </w:rPr>
        <w:t>阻抗变换器原理和求解。</w:t>
      </w:r>
    </w:p>
    <w:p w:rsidR="00835F53" w:rsidRDefault="00256B10">
      <w:pPr>
        <w:ind w:firstLineChars="192" w:firstLine="54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 xml:space="preserve">B.  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电动力学（电磁场</w:t>
      </w:r>
      <w:bookmarkStart w:id="0" w:name="_GoBack"/>
      <w:bookmarkEnd w:id="0"/>
      <w:r>
        <w:rPr>
          <w:rFonts w:ascii="仿宋_GB2312" w:eastAsia="仿宋_GB2312" w:hAnsi="仿宋" w:hint="eastAsia"/>
          <w:b/>
          <w:bCs/>
          <w:sz w:val="28"/>
          <w:szCs w:val="28"/>
        </w:rPr>
        <w:t>）及光电部分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掌握电磁现象的基本规律：了解电场对电荷的作用，磁场对电流的作用；安培环路定理；电磁感应定律；电磁场的能量描述。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>
        <w:rPr>
          <w:rFonts w:ascii="仿宋_GB2312" w:eastAsia="仿宋_GB2312" w:hAnsi="仿宋" w:hint="eastAsia"/>
          <w:sz w:val="28"/>
          <w:szCs w:val="28"/>
        </w:rPr>
        <w:t>带电粒子在电磁场中的运动规律：了解静电平衡的概念和条件；掌握洛伦兹力公式。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>
        <w:rPr>
          <w:rFonts w:ascii="仿宋_GB2312" w:eastAsia="仿宋_GB2312" w:hAnsi="仿宋" w:hint="eastAsia"/>
          <w:sz w:val="28"/>
          <w:szCs w:val="28"/>
        </w:rPr>
        <w:t>电磁波的传播规律：了解麦克斯韦方程；了解介质的电磁性质和物质方</w:t>
      </w:r>
      <w:r>
        <w:rPr>
          <w:rFonts w:ascii="仿宋_GB2312" w:eastAsia="仿宋_GB2312" w:hAnsi="仿宋" w:hint="eastAsia"/>
          <w:sz w:val="28"/>
          <w:szCs w:val="28"/>
        </w:rPr>
        <w:t>程、电磁场的边值关系等，并能应用这些理论求解简单问题；理解电磁波在波导内的传播特性、波模特性。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</w:t>
      </w:r>
      <w:r>
        <w:rPr>
          <w:rFonts w:ascii="仿宋_GB2312" w:eastAsia="仿宋_GB2312" w:hAnsi="仿宋" w:hint="eastAsia"/>
          <w:sz w:val="28"/>
          <w:szCs w:val="28"/>
        </w:rPr>
        <w:t>光的电磁理论及传播规律：光的传播特性（主要了解平面光波的传播和偏振特性）以及相速度、群速度和色散等概念。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三、考试的题型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sz w:val="28"/>
          <w:szCs w:val="28"/>
        </w:rPr>
        <w:t>简答题。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sz w:val="28"/>
          <w:szCs w:val="28"/>
        </w:rPr>
        <w:t>基本计算题。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sz w:val="28"/>
          <w:szCs w:val="28"/>
        </w:rPr>
        <w:t>综合分析计算题。</w:t>
      </w:r>
    </w:p>
    <w:p w:rsidR="00835F53" w:rsidRDefault="00256B10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:rsidR="00835F53" w:rsidRDefault="00256B10">
      <w:pPr>
        <w:ind w:firstLine="42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1.</w:t>
      </w:r>
      <w:r>
        <w:rPr>
          <w:rFonts w:ascii="仿宋_GB2312" w:eastAsia="仿宋_GB2312" w:hAnsi="仿宋" w:hint="eastAsia"/>
          <w:bCs/>
          <w:sz w:val="28"/>
          <w:szCs w:val="28"/>
        </w:rPr>
        <w:t>《电路》，邱关源，高等教育出版社（第五版）；</w:t>
      </w:r>
    </w:p>
    <w:p w:rsidR="00835F53" w:rsidRDefault="00256B10">
      <w:pPr>
        <w:ind w:firstLine="42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 xml:space="preserve">2. </w:t>
      </w:r>
      <w:r>
        <w:rPr>
          <w:rFonts w:ascii="仿宋_GB2312" w:eastAsia="仿宋_GB2312" w:hAnsi="仿宋" w:hint="eastAsia"/>
          <w:bCs/>
          <w:sz w:val="28"/>
          <w:szCs w:val="28"/>
        </w:rPr>
        <w:t>《电动力学》（第三版），郭硕鸿，高等教育出版社。</w:t>
      </w:r>
    </w:p>
    <w:sectPr w:rsidR="0083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F6C8F5"/>
    <w:multiLevelType w:val="singleLevel"/>
    <w:tmpl w:val="B7F6C8F5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wNDA2NGE4ZjJlYTdkNDdkMzhlY2UxMzE0OTdiNzEifQ=="/>
  </w:docVars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56B10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173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35F53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3C1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  <w:rsid w:val="095F3199"/>
    <w:rsid w:val="1F010FC2"/>
    <w:rsid w:val="270F12F9"/>
    <w:rsid w:val="332D5F33"/>
    <w:rsid w:val="391A0D07"/>
    <w:rsid w:val="3D193084"/>
    <w:rsid w:val="3F670284"/>
    <w:rsid w:val="4F185FE2"/>
    <w:rsid w:val="52287B99"/>
    <w:rsid w:val="543C0C79"/>
    <w:rsid w:val="64DC3D91"/>
    <w:rsid w:val="67F7723A"/>
    <w:rsid w:val="739764D5"/>
    <w:rsid w:val="7E1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95E5F"/>
  <w15:docId w15:val="{10299027-0B83-4C2F-B760-E57C5B09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1162</Characters>
  <Application>Microsoft Office Word</Application>
  <DocSecurity>0</DocSecurity>
  <Lines>9</Lines>
  <Paragraphs>2</Paragraphs>
  <ScaleCrop>false</ScaleCrop>
  <Company>Ｑ　Ｆ　Ｃ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hao</cp:lastModifiedBy>
  <cp:revision>10</cp:revision>
  <cp:lastPrinted>2015-06-03T08:12:00Z</cp:lastPrinted>
  <dcterms:created xsi:type="dcterms:W3CDTF">2021-09-06T09:52:00Z</dcterms:created>
  <dcterms:modified xsi:type="dcterms:W3CDTF">2023-09-14T02:32:00Z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D7E23FD7251F4BF9847D7E4AF67CC06D_12</vt:lpwstr>
  </property>
</Properties>
</file>